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8" w:rsidRPr="00867918" w:rsidRDefault="00290FF8" w:rsidP="00290FF8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Культура речи педагога</w:t>
      </w:r>
      <w:bookmarkEnd w:id="0"/>
      <w:r w:rsidRPr="00867918">
        <w:rPr>
          <w:b/>
          <w:bCs/>
        </w:rPr>
        <w:t>»</w:t>
      </w:r>
    </w:p>
    <w:p w:rsidR="00290FF8" w:rsidRPr="00867918" w:rsidRDefault="00290FF8" w:rsidP="00290FF8">
      <w:pPr>
        <w:shd w:val="clear" w:color="auto" w:fill="FFFFFF"/>
        <w:jc w:val="center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290FF8" w:rsidRPr="00867918" w:rsidRDefault="00290FF8" w:rsidP="00594FBE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7371" w:type="dxa"/>
            <w:shd w:val="clear" w:color="auto" w:fill="auto"/>
          </w:tcPr>
          <w:p w:rsidR="00290FF8" w:rsidRPr="00867918" w:rsidRDefault="00290FF8" w:rsidP="00594FB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290FF8" w:rsidRPr="00867918" w:rsidRDefault="00290FF8" w:rsidP="00594FB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290FF8" w:rsidRPr="00867918" w:rsidRDefault="00290FF8" w:rsidP="00594FBE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290FF8" w:rsidRDefault="00290FF8" w:rsidP="00594FBE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290FF8" w:rsidRPr="00867918" w:rsidRDefault="00290FF8" w:rsidP="00594FBE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290FF8" w:rsidRPr="00867918" w:rsidRDefault="00290FF8" w:rsidP="00594FBE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290FF8" w:rsidRPr="00D4006C" w:rsidRDefault="00290FF8" w:rsidP="00594FBE">
            <w:pPr>
              <w:jc w:val="both"/>
            </w:pPr>
            <w:r w:rsidRPr="00D4006C">
              <w:t>Соотношение понятий «язык», «речь». Культура языка. Речь и речевая культура. Стилистика и культура речи как учения, регламентирующие качественное пользование языком. Античное учение о стилях и качествах совершенной речи. История развития стилистики и учения о культуре речи в ХХ столетии. Понятие «культура речи». Критерии оценки продуктов речевой деятельности. Компоненты культуры речи. Культура речи как область языкознания и прикладная дисциплина. Связь культуры речи с другими науками. Разные подходы к осмыслению нормы. Норма и ее кодификация. Варианты литературной нормы. Объективные и субъективные причины нарушения литературных норм в речи. Типология языковых норм. Нормативный компонент культуры речи. Коммуникативный компонент культуры речи. Литературное редактирование.</w:t>
            </w:r>
          </w:p>
        </w:tc>
      </w:tr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  <w:p w:rsidR="00290FF8" w:rsidRPr="00867918" w:rsidRDefault="00290FF8" w:rsidP="00594F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290FF8" w:rsidRPr="00867918" w:rsidRDefault="00290FF8" w:rsidP="00594FBE">
            <w:pPr>
              <w:jc w:val="both"/>
            </w:pPr>
            <w:r>
              <w:t>Б</w:t>
            </w:r>
            <w:r w:rsidRPr="00900E5D">
              <w:t>азовые профессиональные компетенции:</w:t>
            </w:r>
            <w:r>
              <w:t xml:space="preserve"> </w:t>
            </w:r>
            <w:r w:rsidRPr="0005609B">
              <w:rPr>
                <w:b/>
                <w:bCs/>
                <w:i/>
              </w:rPr>
              <w:t>знать:</w:t>
            </w:r>
            <w:r w:rsidRPr="00C73663">
              <w:rPr>
                <w:b/>
                <w:bCs/>
              </w:rPr>
              <w:t xml:space="preserve"> </w:t>
            </w:r>
            <w:r w:rsidRPr="00C73663">
              <w:t>место русского языка среди других языков мира; характер языковой ситуации в Республике Беларусь;  определение литературно-языковой нормы, свойства и типы норм русского языка; основные качества грамотной речи: правила речевого этикета; основные орфоэпиче</w:t>
            </w:r>
            <w:r>
              <w:t xml:space="preserve">ские и акцентологические нормы; </w:t>
            </w:r>
            <w:proofErr w:type="gramStart"/>
            <w:r w:rsidRPr="00C73663">
              <w:t>особенности лексической системы и основные лексические нормы русского языка, основные типы отношений в лексике и специфику словоупотребления, типы фразеологизмов и особенности их употребления в изучаемых языках; принципы русской орфографии, основные орфографические нормы; систему частей речи и их морфологическую специфику, основные морфологические и словообразовательные нормы в русском языке; основные синтаксические нормы русского языка;</w:t>
            </w:r>
            <w:proofErr w:type="gramEnd"/>
            <w:r w:rsidRPr="00C73663">
              <w:t xml:space="preserve"> </w:t>
            </w:r>
            <w:proofErr w:type="gramStart"/>
            <w:r w:rsidRPr="00C73663">
              <w:t xml:space="preserve">пунктуационные нормы русского языка; функциональные стили речи и их основные черты; </w:t>
            </w:r>
            <w:r w:rsidRPr="0005609B">
              <w:rPr>
                <w:b/>
                <w:bCs/>
                <w:i/>
              </w:rPr>
              <w:t>уметь:</w:t>
            </w:r>
            <w:r w:rsidRPr="00C73663">
              <w:rPr>
                <w:b/>
                <w:bCs/>
              </w:rPr>
              <w:t xml:space="preserve"> </w:t>
            </w:r>
            <w:r w:rsidRPr="00C73663">
              <w:t xml:space="preserve">использовать языковые средства в соответствии с функцией высказывания; использовать иностранный язык в качестве инструмента профессиональной деятельности; письменно выражать свои коммуникативные намерения в указанных сферах; </w:t>
            </w:r>
            <w:r w:rsidRPr="0005609B">
              <w:rPr>
                <w:b/>
                <w:bCs/>
                <w:i/>
              </w:rPr>
              <w:t>владеть:</w:t>
            </w:r>
            <w:r w:rsidRPr="00C73663">
              <w:rPr>
                <w:b/>
                <w:bCs/>
              </w:rPr>
              <w:t xml:space="preserve"> </w:t>
            </w:r>
            <w:r w:rsidRPr="00C73663">
              <w:t>совокупностью навыков и умений речевой деятельности, позволяющими осуществлять иноязычную коммуникацию; лексическим минимумом в п</w:t>
            </w:r>
            <w:r>
              <w:t>ределах профессиональной сферы.</w:t>
            </w:r>
            <w:proofErr w:type="gramEnd"/>
          </w:p>
        </w:tc>
      </w:tr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290FF8" w:rsidRPr="00867918" w:rsidRDefault="00290FF8" w:rsidP="00594FBE">
            <w:pPr>
              <w:jc w:val="both"/>
            </w:pPr>
            <w:r>
              <w:t>Современный русский язык. Иностранный язык.</w:t>
            </w:r>
          </w:p>
        </w:tc>
      </w:tr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7371" w:type="dxa"/>
            <w:shd w:val="clear" w:color="auto" w:fill="auto"/>
          </w:tcPr>
          <w:p w:rsidR="00290FF8" w:rsidRPr="00867918" w:rsidRDefault="00290FF8" w:rsidP="00594FBE">
            <w:pPr>
              <w:jc w:val="both"/>
            </w:pPr>
            <w:r w:rsidRPr="00867918">
              <w:t>2 зачетные единицы, 72 академических часов, из них 36 аудиторных: 10 ч лекций и 26 ч практических занятий.</w:t>
            </w:r>
          </w:p>
        </w:tc>
      </w:tr>
      <w:tr w:rsidR="00290FF8" w:rsidRPr="00867918" w:rsidTr="00290FF8">
        <w:tc>
          <w:tcPr>
            <w:tcW w:w="2977" w:type="dxa"/>
            <w:shd w:val="clear" w:color="auto" w:fill="auto"/>
          </w:tcPr>
          <w:p w:rsidR="00290FF8" w:rsidRPr="00867918" w:rsidRDefault="00290FF8" w:rsidP="00594FBE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7371" w:type="dxa"/>
            <w:shd w:val="clear" w:color="auto" w:fill="auto"/>
          </w:tcPr>
          <w:p w:rsidR="00290FF8" w:rsidRPr="00867918" w:rsidRDefault="00290FF8" w:rsidP="00594FBE">
            <w:pPr>
              <w:jc w:val="both"/>
            </w:pPr>
            <w:r>
              <w:t>4-</w:t>
            </w:r>
            <w:r w:rsidRPr="00867918">
              <w:t>й семестр,</w:t>
            </w:r>
            <w:r>
              <w:t xml:space="preserve"> компьютерные тесты, контрольная работа,</w:t>
            </w:r>
            <w:r w:rsidRPr="00867918">
              <w:t xml:space="preserve"> дифференцированный зачет.</w:t>
            </w:r>
          </w:p>
        </w:tc>
      </w:tr>
    </w:tbl>
    <w:p w:rsidR="00A435F6" w:rsidRDefault="00A435F6" w:rsidP="004154C9">
      <w:pPr>
        <w:shd w:val="clear" w:color="auto" w:fill="FFFFFF"/>
        <w:rPr>
          <w:b/>
          <w:bCs/>
        </w:rPr>
      </w:pPr>
    </w:p>
    <w:sectPr w:rsidR="00A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290FF8"/>
    <w:rsid w:val="00312DC3"/>
    <w:rsid w:val="003A2A83"/>
    <w:rsid w:val="00403B9C"/>
    <w:rsid w:val="004154C9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B1A5E"/>
    <w:rsid w:val="00D3175B"/>
    <w:rsid w:val="00E2700D"/>
    <w:rsid w:val="00F145C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2F1E4-8418-4B66-877E-294C220CE33C}"/>
</file>

<file path=customXml/itemProps2.xml><?xml version="1.0" encoding="utf-8"?>
<ds:datastoreItem xmlns:ds="http://schemas.openxmlformats.org/officeDocument/2006/customXml" ds:itemID="{E6B6DBD9-5566-4918-BA04-88BE8E92E7AB}"/>
</file>

<file path=customXml/itemProps3.xml><?xml version="1.0" encoding="utf-8"?>
<ds:datastoreItem xmlns:ds="http://schemas.openxmlformats.org/officeDocument/2006/customXml" ds:itemID="{AEF54BA6-0535-4864-A8EC-041ED5229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2024-06-17T06:50:00Z</dcterms:created>
  <dcterms:modified xsi:type="dcterms:W3CDTF">2024-06-17T06:50:00Z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